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57" w:rsidRDefault="00E67057" w:rsidP="00E67057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附件1：2018年第三次“国家级、省级SRTP”项目结题验收答辩分组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406"/>
        <w:gridCol w:w="3337"/>
        <w:gridCol w:w="750"/>
        <w:gridCol w:w="844"/>
        <w:gridCol w:w="1833"/>
      </w:tblGrid>
      <w:tr w:rsidR="00E67057" w:rsidTr="00E67057">
        <w:trPr>
          <w:trHeight w:val="286"/>
        </w:trPr>
        <w:tc>
          <w:tcPr>
            <w:tcW w:w="875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第1组：      时间：2018年9月21日下午14:00   地点：九龙湖校区 教三-203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所属院系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201710286020Y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基于单片机的老年人智能安全卫士系统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步兆军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201710286021X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大规模MIMO无线通信系统中的波束成形算法研究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夏智康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戚晨皓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201710286023X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基于人脸识别技术的智能电子锁系统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张在琛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201710286025X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家用智能无线健康监测系统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史沛然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苗澎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201710286054X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基于Arduino的可跳跃户外探测机器人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肖秦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电子科学与工程学院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201710286060X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面向公共安全的多机器人通信交互系统研究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廖晓锋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谈英姿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201710286056X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求解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贝叶斯反问题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的快速MCMC方法研究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杜瑶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闫亮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1—8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201710286046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复杂网路系统编队控制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吴超群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虞文武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数学学院</w:t>
            </w:r>
          </w:p>
        </w:tc>
      </w:tr>
      <w:tr w:rsidR="00E67057" w:rsidTr="00E67057">
        <w:trPr>
          <w:trHeight w:val="286"/>
        </w:trPr>
        <w:tc>
          <w:tcPr>
            <w:tcW w:w="875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第2组：      时间：2018年9月21日下午14:00   地点：九龙湖校区 教三-204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所属院系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201710286002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基于复合材料的单体壳式车身设计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宋景晖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薛澄岐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机械工程学院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双层压型钢板-混凝土组合剪力墙力学性能研究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黎泳薇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秦颖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201710286038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面向移动终端显示的建筑信息模型构建方法研究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康蕊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徐照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201710286029X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冷弯薄壁型钢立柱高温后力学性能试验及数值研究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王肖骏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201710286031X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新型木结构自复位梁柱节点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的滞回性能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濠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201710286045X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青藏高原地区大跨连续刚构桥薄壁空心高墩稳定性研究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田润鹏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张文明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201710286090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过渡金属碳化物及其固溶体的制备与催化加氢木质素活性研究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谈梦璐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周建成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201710286104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特定小流域内涝分析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穆弘轩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耿艳芬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201710286119X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形状记忆合金驱动折叠桥梁结构设计与模型制作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张丹妮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蔡建国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2—10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201710286123X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基于三维路面与整车模型的桥头跳车仿真研究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陈先华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交通学院</w:t>
            </w:r>
          </w:p>
        </w:tc>
      </w:tr>
      <w:tr w:rsidR="00E67057" w:rsidTr="00E67057">
        <w:trPr>
          <w:trHeight w:val="286"/>
        </w:trPr>
        <w:tc>
          <w:tcPr>
            <w:tcW w:w="875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第3组：      时间：2018年9月21日下午14:00   地点：九龙湖校区 教三-302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所属院系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201710286076X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中的音变和节律研究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201710286084X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跨境电商发展与高校国贸人才培养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孙瑞琪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201710286076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城市内轨道交通建设PPP模式创新探究——以南京地铁5号线为例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李若晨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周勤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201710286084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从TED的文本分析看如何提高英语演讲稿写作质量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朱宏清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201710286102X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二十世纪初期英国社会伦理道德的解体与重建——以《唐顿庄园》为切入点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周绮越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201610286098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从日本传统民居保护与文化传承看南京古民居的保护开发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汤文杰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宋善花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王为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3—7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201710286100X 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商场公示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语英译问题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及原因分析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姚羚羚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</w:tr>
      <w:tr w:rsidR="00E67057" w:rsidTr="00E67057">
        <w:trPr>
          <w:trHeight w:val="286"/>
        </w:trPr>
        <w:tc>
          <w:tcPr>
            <w:tcW w:w="875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第4组：      时间：2018年9月21日下午14:00   地点：丁家桥校区 综合楼106</w:t>
            </w:r>
          </w:p>
        </w:tc>
      </w:tr>
      <w:tr w:rsidR="00E67057" w:rsidTr="00E6705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所属院系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201710286065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磁微纳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颗粒在全血T细胞分离中的应用研究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邓媛媛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肖忠党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生物科学与医学工程学院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201710286133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教学实验中心构建6S管理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张中华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崔梦晶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201710286124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大鼠缺血/再灌注损伤脑组织miRNA的PCR检测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顾倩影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吕海芹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201710286114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脑转移性乳腺癌细胞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系靶向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多肽的分子构象分析及特异性鉴定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孙瑞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为张莹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1510286106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皮素对阿尔兹海默氏病作用机制研究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景启明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孔岩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201710286136X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肿瘤细胞释放自噬小体（TRAP）体内诱导中性粒细胞凋亡的研究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</w:tr>
      <w:tr w:rsidR="00E67057" w:rsidTr="00E67057">
        <w:trPr>
          <w:trHeight w:val="2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4—7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hyperlink r:id="rId4" w:history="1">
              <w:r>
                <w:rPr>
                  <w:rStyle w:val="a3"/>
                  <w:rFonts w:ascii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201710286123</w:t>
              </w:r>
            </w:hyperlink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ciR-008885靶向调节矽肺炎症反应的实验研究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陈碧琪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张伟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巢杰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057" w:rsidRDefault="00E670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</w:tr>
    </w:tbl>
    <w:p w:rsidR="00E67057" w:rsidRDefault="00E67057" w:rsidP="00E67057">
      <w:pPr>
        <w:spacing w:line="360" w:lineRule="auto"/>
        <w:rPr>
          <w:rFonts w:ascii="仿宋" w:eastAsia="仿宋" w:hAnsi="仿宋" w:cs="仿宋" w:hint="eastAsia"/>
          <w:sz w:val="24"/>
          <w:szCs w:val="32"/>
        </w:rPr>
      </w:pPr>
    </w:p>
    <w:p w:rsidR="00891C58" w:rsidRDefault="00891C58">
      <w:bookmarkStart w:id="0" w:name="_GoBack"/>
      <w:bookmarkEnd w:id="0"/>
    </w:p>
    <w:sectPr w:rsidR="0089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057"/>
    <w:rsid w:val="00891C58"/>
    <w:rsid w:val="00E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A10D-0C78-4D9D-BA51-DD21A84A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163.com/js6/read/tel:2017102861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709211720@qq.com</dc:creator>
  <cp:keywords/>
  <dc:description/>
  <cp:lastModifiedBy>709211720@qq.com</cp:lastModifiedBy>
  <cp:revision>1</cp:revision>
  <dcterms:created xsi:type="dcterms:W3CDTF">2018-09-18T10:48:00Z</dcterms:created>
  <dcterms:modified xsi:type="dcterms:W3CDTF">2018-09-18T10:48:00Z</dcterms:modified>
</cp:coreProperties>
</file>