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8306"/>
      </w:tblGrid>
      <w:tr w:rsidR="00681718" w:rsidRPr="00681718">
        <w:trPr>
          <w:trHeight w:val="900"/>
          <w:tblCellSpacing w:w="0" w:type="dxa"/>
        </w:trPr>
        <w:tc>
          <w:tcPr>
            <w:tcW w:w="0" w:type="auto"/>
            <w:vAlign w:val="center"/>
            <w:hideMark/>
          </w:tcPr>
          <w:p w:rsidR="00681718" w:rsidRPr="00681718" w:rsidRDefault="00681718" w:rsidP="00681718">
            <w:pPr>
              <w:widowControl/>
              <w:jc w:val="center"/>
              <w:rPr>
                <w:rFonts w:ascii="宋体" w:eastAsia="宋体" w:hAnsi="宋体" w:cs="宋体"/>
                <w:kern w:val="0"/>
                <w:sz w:val="18"/>
                <w:szCs w:val="18"/>
              </w:rPr>
            </w:pPr>
            <w:r w:rsidRPr="00681718">
              <w:rPr>
                <w:rFonts w:ascii="宋体" w:eastAsia="宋体" w:hAnsi="宋体" w:cs="宋体"/>
                <w:kern w:val="0"/>
                <w:sz w:val="39"/>
                <w:szCs w:val="39"/>
              </w:rPr>
              <w:t xml:space="preserve">河北港口集团有限公司简介 </w:t>
            </w:r>
            <w:r w:rsidRPr="00681718">
              <w:rPr>
                <w:rFonts w:ascii="宋体" w:eastAsia="宋体" w:hAnsi="宋体" w:cs="宋体"/>
                <w:kern w:val="0"/>
                <w:sz w:val="18"/>
                <w:szCs w:val="18"/>
              </w:rPr>
              <w:t> </w:t>
            </w:r>
          </w:p>
        </w:tc>
      </w:tr>
    </w:tbl>
    <w:p w:rsidR="00681718" w:rsidRPr="00681718" w:rsidRDefault="00681718" w:rsidP="00681718">
      <w:pPr>
        <w:widowControl/>
        <w:jc w:val="left"/>
        <w:rPr>
          <w:rFonts w:ascii="宋体" w:eastAsia="宋体" w:hAnsi="宋体" w:cs="宋体"/>
          <w:vanish/>
          <w:kern w:val="0"/>
          <w:sz w:val="18"/>
          <w:szCs w:val="18"/>
        </w:rPr>
      </w:pPr>
    </w:p>
    <w:tbl>
      <w:tblPr>
        <w:tblW w:w="11250" w:type="dxa"/>
        <w:jc w:val="center"/>
        <w:tblCellSpacing w:w="0" w:type="dxa"/>
        <w:tblCellMar>
          <w:left w:w="0" w:type="dxa"/>
          <w:right w:w="0" w:type="dxa"/>
        </w:tblCellMar>
        <w:tblLook w:val="04A0" w:firstRow="1" w:lastRow="0" w:firstColumn="1" w:lastColumn="0" w:noHBand="0" w:noVBand="1"/>
      </w:tblPr>
      <w:tblGrid>
        <w:gridCol w:w="11250"/>
      </w:tblGrid>
      <w:tr w:rsidR="00681718" w:rsidRPr="00681718" w:rsidTr="00681718">
        <w:trPr>
          <w:trHeight w:val="450"/>
          <w:tblCellSpacing w:w="0" w:type="dxa"/>
          <w:jc w:val="center"/>
        </w:trPr>
        <w:tc>
          <w:tcPr>
            <w:tcW w:w="0" w:type="auto"/>
            <w:vAlign w:val="center"/>
          </w:tcPr>
          <w:p w:rsidR="00681718" w:rsidRPr="00681718" w:rsidRDefault="00681718" w:rsidP="00681718">
            <w:pPr>
              <w:widowControl/>
              <w:jc w:val="right"/>
              <w:rPr>
                <w:rFonts w:ascii="宋体" w:eastAsia="宋体" w:hAnsi="宋体" w:cs="宋体"/>
                <w:color w:val="666666"/>
                <w:kern w:val="0"/>
                <w:sz w:val="18"/>
                <w:szCs w:val="18"/>
              </w:rPr>
            </w:pPr>
            <w:bookmarkStart w:id="0" w:name="_GoBack"/>
            <w:bookmarkEnd w:id="0"/>
          </w:p>
        </w:tc>
      </w:tr>
    </w:tbl>
    <w:p w:rsidR="00681718" w:rsidRPr="00681718" w:rsidRDefault="00681718" w:rsidP="00681718">
      <w:pPr>
        <w:widowControl/>
        <w:jc w:val="left"/>
        <w:rPr>
          <w:rFonts w:ascii="宋体" w:eastAsia="宋体" w:hAnsi="宋体" w:cs="宋体"/>
          <w:vanish/>
          <w:kern w:val="0"/>
          <w:sz w:val="18"/>
          <w:szCs w:val="18"/>
        </w:rPr>
      </w:pPr>
    </w:p>
    <w:tbl>
      <w:tblPr>
        <w:tblW w:w="11250" w:type="dxa"/>
        <w:jc w:val="center"/>
        <w:tblCellSpacing w:w="0" w:type="dxa"/>
        <w:tblCellMar>
          <w:left w:w="0" w:type="dxa"/>
          <w:right w:w="0" w:type="dxa"/>
        </w:tblCellMar>
        <w:tblLook w:val="04A0" w:firstRow="1" w:lastRow="0" w:firstColumn="1" w:lastColumn="0" w:noHBand="0" w:noVBand="1"/>
      </w:tblPr>
      <w:tblGrid>
        <w:gridCol w:w="11250"/>
      </w:tblGrid>
      <w:tr w:rsidR="00681718" w:rsidRPr="00681718">
        <w:trPr>
          <w:tblCellSpacing w:w="0" w:type="dxa"/>
          <w:jc w:val="center"/>
        </w:trPr>
        <w:tc>
          <w:tcPr>
            <w:tcW w:w="0" w:type="auto"/>
            <w:vAlign w:val="center"/>
            <w:hideMark/>
          </w:tcPr>
          <w:p w:rsidR="00681718" w:rsidRPr="00681718" w:rsidRDefault="00681718" w:rsidP="00681718">
            <w:pPr>
              <w:widowControl/>
              <w:jc w:val="left"/>
              <w:rPr>
                <w:rFonts w:ascii="宋体" w:eastAsia="宋体" w:hAnsi="宋体" w:cs="宋体"/>
                <w:color w:val="666666"/>
                <w:kern w:val="0"/>
                <w:sz w:val="28"/>
                <w:szCs w:val="28"/>
              </w:rPr>
            </w:pPr>
            <w:r w:rsidRPr="00681718">
              <w:rPr>
                <w:rFonts w:ascii="宋体" w:eastAsia="宋体" w:hAnsi="宋体" w:cs="宋体"/>
                <w:color w:val="666666"/>
                <w:kern w:val="0"/>
                <w:sz w:val="18"/>
                <w:szCs w:val="18"/>
              </w:rPr>
              <w:t>    </w:t>
            </w:r>
            <w:r w:rsidRPr="00681718">
              <w:rPr>
                <w:rFonts w:ascii="宋体" w:eastAsia="宋体" w:hAnsi="宋体" w:cs="宋体"/>
                <w:color w:val="666666"/>
                <w:kern w:val="0"/>
                <w:sz w:val="28"/>
                <w:szCs w:val="28"/>
              </w:rPr>
              <w:t>河北港口集团有限公司（简称河北港口集团）是集港口建设、开发，国有资产运营、管理以及投融资功能于一身的综合性集团公司。2010年完成港口吞吐量3.15亿吨，是当今世界最大的散货港口运输企业。</w:t>
            </w:r>
            <w:r w:rsidRPr="00681718">
              <w:rPr>
                <w:rFonts w:ascii="宋体" w:eastAsia="宋体" w:hAnsi="宋体" w:cs="宋体"/>
                <w:color w:val="666666"/>
                <w:kern w:val="0"/>
                <w:sz w:val="28"/>
                <w:szCs w:val="28"/>
              </w:rPr>
              <w:br/>
            </w:r>
            <w:r w:rsidRPr="00681718">
              <w:rPr>
                <w:rFonts w:ascii="宋体" w:eastAsia="宋体" w:hAnsi="宋体" w:cs="宋体"/>
                <w:color w:val="666666"/>
                <w:kern w:val="0"/>
                <w:sz w:val="28"/>
                <w:szCs w:val="28"/>
              </w:rPr>
              <w:br/>
              <w:t>    2009年7月9日，河北港口集团有限公司正式挂牌成立，集团总部设在河北省省会石家庄市。集团注册资金80亿元，现有总资产286亿元，职工17000多名。拥有全资和控股、参股投资企业32家，涉及港口运营、港口建设、港机制造及设备运行服务、港口服务等领域。</w:t>
            </w:r>
            <w:r w:rsidRPr="00681718">
              <w:rPr>
                <w:rFonts w:ascii="宋体" w:eastAsia="宋体" w:hAnsi="宋体" w:cs="宋体"/>
                <w:color w:val="666666"/>
                <w:kern w:val="0"/>
                <w:sz w:val="28"/>
                <w:szCs w:val="28"/>
              </w:rPr>
              <w:br/>
            </w:r>
            <w:r w:rsidRPr="00681718">
              <w:rPr>
                <w:rFonts w:ascii="宋体" w:eastAsia="宋体" w:hAnsi="宋体" w:cs="宋体"/>
                <w:color w:val="666666"/>
                <w:kern w:val="0"/>
                <w:sz w:val="28"/>
                <w:szCs w:val="28"/>
              </w:rPr>
              <w:br/>
              <w:t>    河北港口集团的前身是秦皇岛港务集团有限公司。1898 年，清朝光绪皇帝御批在秦皇岛自行开埠建港，成立开平矿务局秦皇岛经理处。新中国成立后，由国家交通部直接投资建设，并设立秦皇岛港务局管理秦皇岛港</w:t>
            </w:r>
            <w:proofErr w:type="gramStart"/>
            <w:r w:rsidRPr="00681718">
              <w:rPr>
                <w:rFonts w:ascii="宋体" w:eastAsia="宋体" w:hAnsi="宋体" w:cs="宋体"/>
                <w:color w:val="666666"/>
                <w:kern w:val="0"/>
                <w:sz w:val="28"/>
                <w:szCs w:val="28"/>
              </w:rPr>
              <w:t>港</w:t>
            </w:r>
            <w:proofErr w:type="gramEnd"/>
            <w:r w:rsidRPr="00681718">
              <w:rPr>
                <w:rFonts w:ascii="宋体" w:eastAsia="宋体" w:hAnsi="宋体" w:cs="宋体"/>
                <w:color w:val="666666"/>
                <w:kern w:val="0"/>
                <w:sz w:val="28"/>
                <w:szCs w:val="28"/>
              </w:rPr>
              <w:t>政事务和码头设施，经营港口运输业务。1999年初列为中央直属大型国有企业，由交通部划归中央企业工委管理。2002 年，秦皇岛港由中央企业工委下放河北省管理，同年9月整体转制为秦皇岛港务集团有限公司。2004 年，实施产权重组，成为投资主体多元化的有限责任公司，并下放秦皇岛市管理。2008年3月，以港口经营业务为主设立秦皇岛港股份有限公司。</w:t>
            </w:r>
            <w:r w:rsidRPr="00681718">
              <w:rPr>
                <w:rFonts w:ascii="宋体" w:eastAsia="宋体" w:hAnsi="宋体" w:cs="宋体"/>
                <w:color w:val="666666"/>
                <w:kern w:val="0"/>
                <w:sz w:val="28"/>
                <w:szCs w:val="28"/>
              </w:rPr>
              <w:br/>
            </w:r>
            <w:r w:rsidRPr="00681718">
              <w:rPr>
                <w:rFonts w:ascii="宋体" w:eastAsia="宋体" w:hAnsi="宋体" w:cs="宋体"/>
                <w:color w:val="666666"/>
                <w:kern w:val="0"/>
                <w:sz w:val="28"/>
                <w:szCs w:val="28"/>
              </w:rPr>
              <w:br/>
              <w:t>    河北港口集团主营业务为港口经营，主要由集团控股的秦皇岛港股份有限公司经营。现有港口生产泊位58个，年通过能力近3亿吨，主要布局在秦皇岛港、唐山曹妃</w:t>
            </w:r>
            <w:proofErr w:type="gramStart"/>
            <w:r w:rsidRPr="00681718">
              <w:rPr>
                <w:rFonts w:ascii="宋体" w:eastAsia="宋体" w:hAnsi="宋体" w:cs="宋体"/>
                <w:color w:val="666666"/>
                <w:kern w:val="0"/>
                <w:sz w:val="28"/>
                <w:szCs w:val="28"/>
              </w:rPr>
              <w:t>甸</w:t>
            </w:r>
            <w:proofErr w:type="gramEnd"/>
            <w:r w:rsidRPr="00681718">
              <w:rPr>
                <w:rFonts w:ascii="宋体" w:eastAsia="宋体" w:hAnsi="宋体" w:cs="宋体"/>
                <w:color w:val="666666"/>
                <w:kern w:val="0"/>
                <w:sz w:val="28"/>
                <w:szCs w:val="28"/>
              </w:rPr>
              <w:t>港区、沧州黄骅</w:t>
            </w:r>
            <w:proofErr w:type="gramStart"/>
            <w:r w:rsidRPr="00681718">
              <w:rPr>
                <w:rFonts w:ascii="宋体" w:eastAsia="宋体" w:hAnsi="宋体" w:cs="宋体"/>
                <w:color w:val="666666"/>
                <w:kern w:val="0"/>
                <w:sz w:val="28"/>
                <w:szCs w:val="28"/>
              </w:rPr>
              <w:t>港综合</w:t>
            </w:r>
            <w:proofErr w:type="gramEnd"/>
            <w:r w:rsidRPr="00681718">
              <w:rPr>
                <w:rFonts w:ascii="宋体" w:eastAsia="宋体" w:hAnsi="宋体" w:cs="宋体"/>
                <w:color w:val="666666"/>
                <w:kern w:val="0"/>
                <w:sz w:val="28"/>
                <w:szCs w:val="28"/>
              </w:rPr>
              <w:t>港区，远期规划泊位150多个。</w:t>
            </w:r>
            <w:r w:rsidRPr="00681718">
              <w:rPr>
                <w:rFonts w:ascii="宋体" w:eastAsia="宋体" w:hAnsi="宋体" w:cs="宋体"/>
                <w:color w:val="666666"/>
                <w:kern w:val="0"/>
                <w:sz w:val="28"/>
                <w:szCs w:val="28"/>
              </w:rPr>
              <w:br/>
            </w:r>
            <w:r w:rsidRPr="00681718">
              <w:rPr>
                <w:rFonts w:ascii="宋体" w:eastAsia="宋体" w:hAnsi="宋体" w:cs="宋体"/>
                <w:color w:val="666666"/>
                <w:kern w:val="0"/>
                <w:sz w:val="28"/>
                <w:szCs w:val="28"/>
              </w:rPr>
              <w:br/>
            </w:r>
            <w:r w:rsidRPr="00681718">
              <w:rPr>
                <w:rFonts w:ascii="宋体" w:eastAsia="宋体" w:hAnsi="宋体" w:cs="宋体"/>
                <w:color w:val="666666"/>
                <w:kern w:val="0"/>
                <w:sz w:val="28"/>
                <w:szCs w:val="28"/>
              </w:rPr>
              <w:lastRenderedPageBreak/>
              <w:t>    ——秦皇岛港是世界最大的散货运输港和煤炭输出港，由秦港股份公司直接经营。秦皇岛港分为东西两大港区，西港区以杂货、集装箱运输为主，现有杂货泊位17个，年设计通过能力1480万吨；集装箱专用泊位3个，年设计通过能力65万标箱。东港区以煤炭、石油化工</w:t>
            </w:r>
            <w:proofErr w:type="gramStart"/>
            <w:r w:rsidRPr="00681718">
              <w:rPr>
                <w:rFonts w:ascii="宋体" w:eastAsia="宋体" w:hAnsi="宋体" w:cs="宋体"/>
                <w:color w:val="666666"/>
                <w:kern w:val="0"/>
                <w:sz w:val="28"/>
                <w:szCs w:val="28"/>
              </w:rPr>
              <w:t>品运输</w:t>
            </w:r>
            <w:proofErr w:type="gramEnd"/>
            <w:r w:rsidRPr="00681718">
              <w:rPr>
                <w:rFonts w:ascii="宋体" w:eastAsia="宋体" w:hAnsi="宋体" w:cs="宋体"/>
                <w:color w:val="666666"/>
                <w:kern w:val="0"/>
                <w:sz w:val="28"/>
                <w:szCs w:val="28"/>
              </w:rPr>
              <w:t>为主，现有煤炭专用泊位21个，年设计通过能力1.93亿吨，年输出煤炭占全国沿海港口煤炭下水总量的近50%，2010年完成煤炭吞吐量2.24亿吨。石油化工品专用泊位4个，年设计通过能力1540万吨。</w:t>
            </w:r>
            <w:r w:rsidRPr="00681718">
              <w:rPr>
                <w:rFonts w:ascii="宋体" w:eastAsia="宋体" w:hAnsi="宋体" w:cs="宋体"/>
                <w:color w:val="666666"/>
                <w:kern w:val="0"/>
                <w:sz w:val="28"/>
                <w:szCs w:val="28"/>
              </w:rPr>
              <w:br/>
            </w:r>
            <w:r w:rsidRPr="00681718">
              <w:rPr>
                <w:rFonts w:ascii="宋体" w:eastAsia="宋体" w:hAnsi="宋体" w:cs="宋体"/>
                <w:color w:val="666666"/>
                <w:kern w:val="0"/>
                <w:sz w:val="28"/>
                <w:szCs w:val="28"/>
              </w:rPr>
              <w:br/>
              <w:t>    ——唐山曹妃</w:t>
            </w:r>
            <w:proofErr w:type="gramStart"/>
            <w:r w:rsidRPr="00681718">
              <w:rPr>
                <w:rFonts w:ascii="宋体" w:eastAsia="宋体" w:hAnsi="宋体" w:cs="宋体"/>
                <w:color w:val="666666"/>
                <w:kern w:val="0"/>
                <w:sz w:val="28"/>
                <w:szCs w:val="28"/>
              </w:rPr>
              <w:t>甸</w:t>
            </w:r>
            <w:proofErr w:type="gramEnd"/>
            <w:r w:rsidRPr="00681718">
              <w:rPr>
                <w:rFonts w:ascii="宋体" w:eastAsia="宋体" w:hAnsi="宋体" w:cs="宋体"/>
                <w:color w:val="666666"/>
                <w:kern w:val="0"/>
                <w:sz w:val="28"/>
                <w:szCs w:val="28"/>
              </w:rPr>
              <w:t>港区是国内重要的进口矿石中转港口。目前，河北港口集团主要建设并经营曹妃</w:t>
            </w:r>
            <w:proofErr w:type="gramStart"/>
            <w:r w:rsidRPr="00681718">
              <w:rPr>
                <w:rFonts w:ascii="宋体" w:eastAsia="宋体" w:hAnsi="宋体" w:cs="宋体"/>
                <w:color w:val="666666"/>
                <w:kern w:val="0"/>
                <w:sz w:val="28"/>
                <w:szCs w:val="28"/>
              </w:rPr>
              <w:t>甸</w:t>
            </w:r>
            <w:proofErr w:type="gramEnd"/>
            <w:r w:rsidRPr="00681718">
              <w:rPr>
                <w:rFonts w:ascii="宋体" w:eastAsia="宋体" w:hAnsi="宋体" w:cs="宋体"/>
                <w:color w:val="666666"/>
                <w:kern w:val="0"/>
                <w:sz w:val="28"/>
                <w:szCs w:val="28"/>
              </w:rPr>
              <w:t>矿石码头一期工程、矿石码头二期工程、煤炭码头二期工程。其中，矿石码头一期工程于2005年12月16日正式建成投产，年设计通过能力3000万吨；建设矿石码头二期工程，年设计通过能力3200万吨。煤炭码头二期工程正在建设中。这些港口设施由秦港股份公司控股的唐山曹妃</w:t>
            </w:r>
            <w:proofErr w:type="gramStart"/>
            <w:r w:rsidRPr="00681718">
              <w:rPr>
                <w:rFonts w:ascii="宋体" w:eastAsia="宋体" w:hAnsi="宋体" w:cs="宋体"/>
                <w:color w:val="666666"/>
                <w:kern w:val="0"/>
                <w:sz w:val="28"/>
                <w:szCs w:val="28"/>
              </w:rPr>
              <w:t>甸</w:t>
            </w:r>
            <w:proofErr w:type="gramEnd"/>
            <w:r w:rsidRPr="00681718">
              <w:rPr>
                <w:rFonts w:ascii="宋体" w:eastAsia="宋体" w:hAnsi="宋体" w:cs="宋体"/>
                <w:color w:val="666666"/>
                <w:kern w:val="0"/>
                <w:sz w:val="28"/>
                <w:szCs w:val="28"/>
              </w:rPr>
              <w:t>实业港务有限公司经营。</w:t>
            </w:r>
            <w:r w:rsidRPr="00681718">
              <w:rPr>
                <w:rFonts w:ascii="宋体" w:eastAsia="宋体" w:hAnsi="宋体" w:cs="宋体"/>
                <w:color w:val="666666"/>
                <w:kern w:val="0"/>
                <w:sz w:val="28"/>
                <w:szCs w:val="28"/>
              </w:rPr>
              <w:br/>
            </w:r>
            <w:r w:rsidRPr="00681718">
              <w:rPr>
                <w:rFonts w:ascii="宋体" w:eastAsia="宋体" w:hAnsi="宋体" w:cs="宋体"/>
                <w:color w:val="666666"/>
                <w:kern w:val="0"/>
                <w:sz w:val="28"/>
                <w:szCs w:val="28"/>
              </w:rPr>
              <w:br/>
              <w:t>    ——沧州黄骅</w:t>
            </w:r>
            <w:proofErr w:type="gramStart"/>
            <w:r w:rsidRPr="00681718">
              <w:rPr>
                <w:rFonts w:ascii="宋体" w:eastAsia="宋体" w:hAnsi="宋体" w:cs="宋体"/>
                <w:color w:val="666666"/>
                <w:kern w:val="0"/>
                <w:sz w:val="28"/>
                <w:szCs w:val="28"/>
              </w:rPr>
              <w:t>港综合</w:t>
            </w:r>
            <w:proofErr w:type="gramEnd"/>
            <w:r w:rsidRPr="00681718">
              <w:rPr>
                <w:rFonts w:ascii="宋体" w:eastAsia="宋体" w:hAnsi="宋体" w:cs="宋体"/>
                <w:color w:val="666666"/>
                <w:kern w:val="0"/>
                <w:sz w:val="28"/>
                <w:szCs w:val="28"/>
              </w:rPr>
              <w:t>港区是亚欧大陆桥新通道桥头堡，是晋冀鲁豫和大西北最便捷的出海口。河北港口集团主导开发建设了黄骅</w:t>
            </w:r>
            <w:proofErr w:type="gramStart"/>
            <w:r w:rsidRPr="00681718">
              <w:rPr>
                <w:rFonts w:ascii="宋体" w:eastAsia="宋体" w:hAnsi="宋体" w:cs="宋体"/>
                <w:color w:val="666666"/>
                <w:kern w:val="0"/>
                <w:sz w:val="28"/>
                <w:szCs w:val="28"/>
              </w:rPr>
              <w:t>港综合</w:t>
            </w:r>
            <w:proofErr w:type="gramEnd"/>
            <w:r w:rsidRPr="00681718">
              <w:rPr>
                <w:rFonts w:ascii="宋体" w:eastAsia="宋体" w:hAnsi="宋体" w:cs="宋体"/>
                <w:color w:val="666666"/>
                <w:kern w:val="0"/>
                <w:sz w:val="28"/>
                <w:szCs w:val="28"/>
              </w:rPr>
              <w:t>港区一期工程，共建成8个5-10万吨级通用散杂货和多用途泊位以及一条10万吨级航道等设施，年通过能力4000万吨。远期规划建设码头泊位100余个，年通过能力超过5亿吨，最终成为集矿石、杂货、集装箱、石油化工、煤炭装卸运输等多功能于一身的综合性大港。这些港口设施由秦港股份公司控股的沧州渤海港务有限公司经营。</w:t>
            </w:r>
            <w:r w:rsidRPr="00681718">
              <w:rPr>
                <w:rFonts w:ascii="宋体" w:eastAsia="宋体" w:hAnsi="宋体" w:cs="宋体"/>
                <w:color w:val="666666"/>
                <w:kern w:val="0"/>
                <w:sz w:val="28"/>
                <w:szCs w:val="28"/>
              </w:rPr>
              <w:br/>
            </w:r>
            <w:r w:rsidRPr="00681718">
              <w:rPr>
                <w:rFonts w:ascii="宋体" w:eastAsia="宋体" w:hAnsi="宋体" w:cs="宋体"/>
                <w:color w:val="666666"/>
                <w:kern w:val="0"/>
                <w:sz w:val="28"/>
                <w:szCs w:val="28"/>
              </w:rPr>
              <w:br/>
              <w:t>    除港口经营业务外，河北港口集团其他业务逐步整合为港口建设、工程技术、地产发展和后勤服务四个板块。</w:t>
            </w:r>
            <w:r w:rsidRPr="00681718">
              <w:rPr>
                <w:rFonts w:ascii="宋体" w:eastAsia="宋体" w:hAnsi="宋体" w:cs="宋体"/>
                <w:color w:val="666666"/>
                <w:kern w:val="0"/>
                <w:sz w:val="28"/>
                <w:szCs w:val="28"/>
              </w:rPr>
              <w:br/>
            </w:r>
            <w:r w:rsidRPr="00681718">
              <w:rPr>
                <w:rFonts w:ascii="宋体" w:eastAsia="宋体" w:hAnsi="宋体" w:cs="宋体"/>
                <w:color w:val="666666"/>
                <w:kern w:val="0"/>
                <w:sz w:val="28"/>
                <w:szCs w:val="28"/>
              </w:rPr>
              <w:lastRenderedPageBreak/>
              <w:br/>
              <w:t>    ——港口建设。按照全省港口布局规划，作为港口投资和运营管理主体，加快整合省内港口资源，主导省内沿海新增港口建设。集团全资子公司港口建设公司是从事港口建设、海洋工程勘察等的专业化企业，具有港口与航道工程施工总承包一级资质。</w:t>
            </w:r>
            <w:r w:rsidRPr="00681718">
              <w:rPr>
                <w:rFonts w:ascii="宋体" w:eastAsia="宋体" w:hAnsi="宋体" w:cs="宋体"/>
                <w:color w:val="666666"/>
                <w:kern w:val="0"/>
                <w:sz w:val="28"/>
                <w:szCs w:val="28"/>
              </w:rPr>
              <w:br/>
            </w:r>
            <w:r w:rsidRPr="00681718">
              <w:rPr>
                <w:rFonts w:ascii="宋体" w:eastAsia="宋体" w:hAnsi="宋体" w:cs="宋体"/>
                <w:color w:val="666666"/>
                <w:kern w:val="0"/>
                <w:sz w:val="28"/>
                <w:szCs w:val="28"/>
              </w:rPr>
              <w:br/>
              <w:t>    ——工程技术。集团全资子公司工程技术公司和分公司通信公司主要从事港口机械设备修造、港口设备运行服务以及通信信息、自动化工业控制、安防系统工程等的开发、设计、施工、维修及技术服务。工程技术公司</w:t>
            </w:r>
            <w:proofErr w:type="gramStart"/>
            <w:r w:rsidRPr="00681718">
              <w:rPr>
                <w:rFonts w:ascii="宋体" w:eastAsia="宋体" w:hAnsi="宋体" w:cs="宋体"/>
                <w:color w:val="666666"/>
                <w:kern w:val="0"/>
                <w:sz w:val="28"/>
                <w:szCs w:val="28"/>
              </w:rPr>
              <w:t>具有门座式</w:t>
            </w:r>
            <w:proofErr w:type="gramEnd"/>
            <w:r w:rsidRPr="00681718">
              <w:rPr>
                <w:rFonts w:ascii="宋体" w:eastAsia="宋体" w:hAnsi="宋体" w:cs="宋体"/>
                <w:color w:val="666666"/>
                <w:kern w:val="0"/>
                <w:sz w:val="28"/>
                <w:szCs w:val="28"/>
              </w:rPr>
              <w:t>起重机制造、安装A级资质。</w:t>
            </w:r>
            <w:r w:rsidRPr="00681718">
              <w:rPr>
                <w:rFonts w:ascii="宋体" w:eastAsia="宋体" w:hAnsi="宋体" w:cs="宋体"/>
                <w:color w:val="666666"/>
                <w:kern w:val="0"/>
                <w:sz w:val="28"/>
                <w:szCs w:val="28"/>
              </w:rPr>
              <w:br/>
            </w:r>
            <w:r w:rsidRPr="00681718">
              <w:rPr>
                <w:rFonts w:ascii="宋体" w:eastAsia="宋体" w:hAnsi="宋体" w:cs="宋体"/>
                <w:color w:val="666666"/>
                <w:kern w:val="0"/>
                <w:sz w:val="28"/>
                <w:szCs w:val="28"/>
              </w:rPr>
              <w:br/>
              <w:t>    ——地产发展。适应秦皇岛港西港区港口功能</w:t>
            </w:r>
            <w:proofErr w:type="gramStart"/>
            <w:r w:rsidRPr="00681718">
              <w:rPr>
                <w:rFonts w:ascii="宋体" w:eastAsia="宋体" w:hAnsi="宋体" w:cs="宋体"/>
                <w:color w:val="666666"/>
                <w:kern w:val="0"/>
                <w:sz w:val="28"/>
                <w:szCs w:val="28"/>
              </w:rPr>
              <w:t>东迁后港属土地开发</w:t>
            </w:r>
            <w:proofErr w:type="gramEnd"/>
            <w:r w:rsidRPr="00681718">
              <w:rPr>
                <w:rFonts w:ascii="宋体" w:eastAsia="宋体" w:hAnsi="宋体" w:cs="宋体"/>
                <w:color w:val="666666"/>
                <w:kern w:val="0"/>
                <w:sz w:val="28"/>
                <w:szCs w:val="28"/>
              </w:rPr>
              <w:t>要求，集团设立全资子公司地产发展有限公司，主要从事土地整理与开发、房屋开发与销售、物业管理、会议及展览服务等等。</w:t>
            </w:r>
            <w:r w:rsidRPr="00681718">
              <w:rPr>
                <w:rFonts w:ascii="宋体" w:eastAsia="宋体" w:hAnsi="宋体" w:cs="宋体"/>
                <w:color w:val="666666"/>
                <w:kern w:val="0"/>
                <w:sz w:val="28"/>
                <w:szCs w:val="28"/>
              </w:rPr>
              <w:br/>
            </w:r>
            <w:r w:rsidRPr="00681718">
              <w:rPr>
                <w:rFonts w:ascii="宋体" w:eastAsia="宋体" w:hAnsi="宋体" w:cs="宋体"/>
                <w:color w:val="666666"/>
                <w:kern w:val="0"/>
                <w:sz w:val="28"/>
                <w:szCs w:val="28"/>
              </w:rPr>
              <w:br/>
              <w:t>    ——后勤服务。集团拥有比较完善的港口后勤综合服务设施和较为专业的队伍，为企业提供人才培训、生活服务、通勤保障、机关事务管理等专业化服务。</w:t>
            </w:r>
            <w:r w:rsidRPr="00681718">
              <w:rPr>
                <w:rFonts w:ascii="宋体" w:eastAsia="宋体" w:hAnsi="宋体" w:cs="宋体"/>
                <w:color w:val="666666"/>
                <w:kern w:val="0"/>
                <w:sz w:val="28"/>
                <w:szCs w:val="28"/>
              </w:rPr>
              <w:br/>
            </w:r>
            <w:r w:rsidRPr="00681718">
              <w:rPr>
                <w:rFonts w:ascii="宋体" w:eastAsia="宋体" w:hAnsi="宋体" w:cs="宋体"/>
                <w:color w:val="666666"/>
                <w:kern w:val="0"/>
                <w:sz w:val="28"/>
                <w:szCs w:val="28"/>
              </w:rPr>
              <w:br/>
              <w:t>    河北港口集团坚持“以港为基、适度多元”的发展理念，正在积极推进企业上市，加快建设秦皇岛、唐山、沧州三大港口基地，拓展珠三角珠海高栏港和长三角江苏靖江煤炭物流项目两大战略区，最终形成以三大港区为载体、物流项目为辐射节点、集疏通道为纽带的港口物流网络；以港口主业为依托，大力发展港口建设、工程技术、地产开发、后勤服务四个产业板块，完善企业内部产业体系。经过5到10年的努力，把集团打造成为公司制度完善、竞争优势强劲、经济效益领先的港口资源开发商、码头运营商、资本运营商和综合物流</w:t>
            </w:r>
            <w:r w:rsidRPr="00681718">
              <w:rPr>
                <w:rFonts w:ascii="宋体" w:eastAsia="宋体" w:hAnsi="宋体" w:cs="宋体"/>
                <w:color w:val="666666"/>
                <w:kern w:val="0"/>
                <w:sz w:val="28"/>
                <w:szCs w:val="28"/>
              </w:rPr>
              <w:lastRenderedPageBreak/>
              <w:t>服务提供商，最终成为国内最大、世界一流的现代港口企业集团。</w:t>
            </w:r>
            <w:r w:rsidRPr="00681718">
              <w:rPr>
                <w:rFonts w:ascii="宋体" w:eastAsia="宋体" w:hAnsi="宋体" w:cs="宋体"/>
                <w:color w:val="666666"/>
                <w:kern w:val="0"/>
                <w:sz w:val="28"/>
                <w:szCs w:val="28"/>
              </w:rPr>
              <w:br/>
            </w:r>
            <w:r w:rsidRPr="00681718">
              <w:rPr>
                <w:rFonts w:ascii="宋体" w:eastAsia="宋体" w:hAnsi="宋体" w:cs="宋体"/>
                <w:color w:val="666666"/>
                <w:kern w:val="0"/>
                <w:sz w:val="28"/>
                <w:szCs w:val="28"/>
              </w:rPr>
              <w:br/>
              <w:t>    河北港口集团重视国际港口企业间的交流与合作，先后与日本苫小牧港、澳大利亚纽卡斯尔港、比利时根特港、美国波士顿港、怀纳米港、法国敦刻尔克港、意大利热那亚港、希腊彼雷艾夫斯港建立了友好关系。</w:t>
            </w:r>
          </w:p>
        </w:tc>
      </w:tr>
    </w:tbl>
    <w:p w:rsidR="00992F4A" w:rsidRPr="00681718" w:rsidRDefault="00681718"/>
    <w:sectPr w:rsidR="00992F4A" w:rsidRPr="006817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2C7"/>
    <w:rsid w:val="00391917"/>
    <w:rsid w:val="005257F6"/>
    <w:rsid w:val="005372C7"/>
    <w:rsid w:val="00681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261">
    <w:name w:val="t261"/>
    <w:basedOn w:val="a0"/>
    <w:rsid w:val="00681718"/>
    <w:rPr>
      <w:sz w:val="39"/>
      <w:szCs w:val="3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261">
    <w:name w:val="t261"/>
    <w:basedOn w:val="a0"/>
    <w:rsid w:val="00681718"/>
    <w:rPr>
      <w:sz w:val="39"/>
      <w:szCs w:val="3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312</Words>
  <Characters>1782</Characters>
  <Application>Microsoft Office Word</Application>
  <DocSecurity>0</DocSecurity>
  <Lines>14</Lines>
  <Paragraphs>4</Paragraphs>
  <ScaleCrop>false</ScaleCrop>
  <Company/>
  <LinksUpToDate>false</LinksUpToDate>
  <CharactersWithSpaces>2090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彭鸿</dc:creator>
  <cp:keywords/>
  <dc:description/>
  <cp:lastModifiedBy>彭鸿</cp:lastModifiedBy>
  <cp:revision>2</cp:revision>
  <dcterms:created xsi:type="dcterms:W3CDTF">2012-10-25T09:14:00Z</dcterms:created>
  <dcterms:modified xsi:type="dcterms:W3CDTF">2012-10-25T09:15:00Z</dcterms:modified>
</cp:coreProperties>
</file>